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B94" w:rsidRDefault="00811B94" w:rsidP="00811B9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811B94">
        <w:rPr>
          <w:color w:val="000000"/>
          <w:sz w:val="28"/>
          <w:szCs w:val="28"/>
        </w:rPr>
        <w:t>Статистика по ДТП за 2022 год.</w:t>
      </w:r>
    </w:p>
    <w:p w:rsidR="008B7736" w:rsidRDefault="008B7736" w:rsidP="00811B9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8B7736" w:rsidRDefault="008B7736" w:rsidP="00811B9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3C306D73" wp14:editId="28E3B4E9">
            <wp:extent cx="5213684" cy="2179320"/>
            <wp:effectExtent l="0" t="0" r="6350" b="0"/>
            <wp:docPr id="2" name="Рисунок 2" descr="C:\Users\Учитель\Downloads\26_Stavropolskiy_kray_Gosavtoinspekciya_proshloe,_nastoyaschee,_buduschee_1_Pasko-400x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wnloads\26_Stavropolskiy_kray_Gosavtoinspekciya_proshloe,_nastoyaschee,_buduschee_1_Pasko-400x27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684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736" w:rsidRPr="00811B94" w:rsidRDefault="008B7736" w:rsidP="00811B9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811B94" w:rsidRPr="00811B94" w:rsidRDefault="00811B94" w:rsidP="00811B9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11B94">
        <w:rPr>
          <w:color w:val="000000"/>
          <w:sz w:val="28"/>
          <w:szCs w:val="28"/>
        </w:rPr>
        <w:t>По итогам восьми месяцев 2022 года зарегистрировано 10765 ДТП с участием детей в возрасте до 16 лет, 391 ребенок погиб, 11781 получили ранения. Снизились показатели аварийности с участием детей-пассажиров: ДТП – на 3,5% (4699), числа погибших – на 7,4% (238), раненых детей – на 3,7% (5543). Но при этом выросло число погибших детей-пешеходов, детей-водителей мототранспорта и детей-велосипедистов.</w:t>
      </w:r>
    </w:p>
    <w:p w:rsidR="00811B94" w:rsidRDefault="00811B94" w:rsidP="00811B9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11B94">
        <w:rPr>
          <w:color w:val="000000"/>
          <w:sz w:val="28"/>
          <w:szCs w:val="28"/>
        </w:rPr>
        <w:t>Сотрудники Госавтоинспекции напомина</w:t>
      </w:r>
      <w:r w:rsidR="008B7736">
        <w:rPr>
          <w:color w:val="000000"/>
          <w:sz w:val="28"/>
          <w:szCs w:val="28"/>
        </w:rPr>
        <w:t>ю</w:t>
      </w:r>
      <w:r w:rsidRPr="00811B94">
        <w:rPr>
          <w:color w:val="000000"/>
          <w:sz w:val="28"/>
          <w:szCs w:val="28"/>
        </w:rPr>
        <w:t xml:space="preserve">т родителям о необходимости обеспечения безопасности детей по дороге в школу, в том числе при их перевозке в личных автомобилях, использования </w:t>
      </w:r>
      <w:proofErr w:type="spellStart"/>
      <w:r w:rsidRPr="00811B94">
        <w:rPr>
          <w:color w:val="000000"/>
          <w:sz w:val="28"/>
          <w:szCs w:val="28"/>
        </w:rPr>
        <w:t>световозвращающих</w:t>
      </w:r>
      <w:proofErr w:type="spellEnd"/>
      <w:r w:rsidRPr="00811B94">
        <w:rPr>
          <w:color w:val="000000"/>
          <w:sz w:val="28"/>
          <w:szCs w:val="28"/>
        </w:rPr>
        <w:t xml:space="preserve"> элементов в темное время суток. Недопустимо появления детей в возрасте до 10 лет без сопровождения взрослых на проезжей части дороги! </w:t>
      </w:r>
    </w:p>
    <w:p w:rsidR="00A40D6D" w:rsidRDefault="00A40D6D" w:rsidP="00811B9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Уважаемые родители, для изучения правил дорожного движения дома вы можете воспользоваться рабочими тетрадями, которые размещены на сайте школы.</w:t>
      </w:r>
      <w:bookmarkStart w:id="0" w:name="_GoBack"/>
      <w:bookmarkEnd w:id="0"/>
    </w:p>
    <w:p w:rsidR="008B7736" w:rsidRDefault="008B7736" w:rsidP="00811B9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8B7736" w:rsidRPr="00811B94" w:rsidRDefault="008B7736" w:rsidP="00811B9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043740" w:rsidRDefault="00043740" w:rsidP="008B7736">
      <w:pPr>
        <w:jc w:val="center"/>
      </w:pPr>
    </w:p>
    <w:sectPr w:rsidR="00043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B94"/>
    <w:rsid w:val="00043740"/>
    <w:rsid w:val="00811B94"/>
    <w:rsid w:val="008B7736"/>
    <w:rsid w:val="00A4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7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7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2022-09-22T07:32:00Z</dcterms:created>
  <dcterms:modified xsi:type="dcterms:W3CDTF">2022-09-22T08:13:00Z</dcterms:modified>
</cp:coreProperties>
</file>