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07" w:rsidRDefault="00AD18C9" w:rsidP="00AD18C9">
      <w:pPr>
        <w:pStyle w:val="a3"/>
        <w:shd w:val="clear" w:color="auto" w:fill="FFFFFF"/>
        <w:spacing w:before="180" w:beforeAutospacing="0" w:after="180" w:afterAutospacing="0"/>
        <w:contextualSpacing/>
        <w:jc w:val="center"/>
        <w:rPr>
          <w:b/>
          <w:color w:val="000000"/>
          <w:sz w:val="28"/>
          <w:szCs w:val="28"/>
        </w:rPr>
      </w:pPr>
      <w:r w:rsidRPr="00936907">
        <w:rPr>
          <w:b/>
          <w:color w:val="000000"/>
          <w:sz w:val="28"/>
          <w:szCs w:val="28"/>
        </w:rPr>
        <w:t xml:space="preserve">Комиссия по делам несовершеннолетних и защите их прав в муниципальном образовании «город Десногорск» Смоленской области </w:t>
      </w:r>
    </w:p>
    <w:p w:rsidR="00AD18C9" w:rsidRDefault="00AD18C9" w:rsidP="00AD18C9">
      <w:pPr>
        <w:pStyle w:val="a3"/>
        <w:shd w:val="clear" w:color="auto" w:fill="FFFFFF"/>
        <w:spacing w:before="180" w:beforeAutospacing="0" w:after="180" w:afterAutospacing="0"/>
        <w:contextualSpacing/>
        <w:jc w:val="center"/>
        <w:rPr>
          <w:b/>
          <w:sz w:val="28"/>
          <w:szCs w:val="28"/>
        </w:rPr>
      </w:pPr>
      <w:r w:rsidRPr="00936907">
        <w:rPr>
          <w:b/>
          <w:color w:val="000000"/>
          <w:sz w:val="28"/>
          <w:szCs w:val="28"/>
        </w:rPr>
        <w:t xml:space="preserve">предупреждает об </w:t>
      </w:r>
      <w:r w:rsidRPr="00936907">
        <w:rPr>
          <w:b/>
          <w:sz w:val="28"/>
          <w:szCs w:val="28"/>
        </w:rPr>
        <w:t>ответственности за совершение преступных деяний в отношении лиц, не достигших совершеннолетнего возраста.</w:t>
      </w:r>
    </w:p>
    <w:p w:rsidR="00936907" w:rsidRPr="00936907" w:rsidRDefault="00936907" w:rsidP="00AD18C9">
      <w:pPr>
        <w:pStyle w:val="a3"/>
        <w:shd w:val="clear" w:color="auto" w:fill="FFFFFF"/>
        <w:spacing w:before="180" w:beforeAutospacing="0" w:after="180" w:afterAutospacing="0"/>
        <w:contextualSpacing/>
        <w:jc w:val="center"/>
        <w:rPr>
          <w:b/>
          <w:sz w:val="28"/>
          <w:szCs w:val="28"/>
        </w:rPr>
      </w:pPr>
    </w:p>
    <w:p w:rsidR="00780486" w:rsidRDefault="00AD18C9" w:rsidP="00780486">
      <w:pPr>
        <w:pStyle w:val="a3"/>
        <w:shd w:val="clear" w:color="auto" w:fill="FFFFFF"/>
        <w:spacing w:before="180" w:beforeAutospacing="0" w:after="180" w:afterAutospacing="0"/>
        <w:rPr>
          <w:color w:val="000000"/>
        </w:rPr>
      </w:pPr>
      <w:r>
        <w:rPr>
          <w:noProof/>
        </w:rPr>
        <w:drawing>
          <wp:anchor distT="0" distB="0" distL="114300" distR="114300" simplePos="0" relativeHeight="251658240" behindDoc="0" locked="0" layoutInCell="1" allowOverlap="1" wp14:anchorId="44EF8264" wp14:editId="336A1796">
            <wp:simplePos x="0" y="0"/>
            <wp:positionH relativeFrom="column">
              <wp:align>left</wp:align>
            </wp:positionH>
            <wp:positionV relativeFrom="paragraph">
              <wp:align>top</wp:align>
            </wp:positionV>
            <wp:extent cx="2609850" cy="3105150"/>
            <wp:effectExtent l="0" t="0" r="0" b="0"/>
            <wp:wrapSquare wrapText="bothSides"/>
            <wp:docPr id="2" name="Рисунок 2" descr="http://bokovskaya.donland.ru/Data/Sites/97/media/img/gazeta/2016/1/485b8d0d1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kovskaya.donland.ru/Data/Sites/97/media/img/gazeta/2016/1/485b8d0d198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3105150"/>
                    </a:xfrm>
                    <a:prstGeom prst="rect">
                      <a:avLst/>
                    </a:prstGeom>
                    <a:noFill/>
                    <a:ln>
                      <a:noFill/>
                    </a:ln>
                  </pic:spPr>
                </pic:pic>
              </a:graphicData>
            </a:graphic>
          </wp:anchor>
        </w:drawing>
      </w:r>
      <w:r w:rsidRPr="00AD18C9">
        <w:rPr>
          <w:color w:val="000000"/>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r w:rsidRPr="00AD18C9">
        <w:rPr>
          <w:color w:val="000000"/>
        </w:rPr>
        <w:br/>
        <w:t>Неисполнение или ненадлежащее исполнение обязанностей по воспитанию детей соединяется с жестоким с ними обращением. Жестокость выражается в 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w:t>
      </w:r>
      <w:r>
        <w:rPr>
          <w:color w:val="000000"/>
        </w:rPr>
        <w:t>и побоев и в других действиях. </w:t>
      </w:r>
      <w:r w:rsidRPr="00AD18C9">
        <w:rPr>
          <w:color w:val="000000"/>
        </w:rPr>
        <w:br/>
        <w:t xml:space="preserve">Ответственность за совершение данного преступления несут родители, опекуны, попечители, педагоги, воспитатели, медицинские работники и иные лица, на которые законом или профессией возложены обязанности по </w:t>
      </w:r>
      <w:r>
        <w:rPr>
          <w:color w:val="000000"/>
        </w:rPr>
        <w:t xml:space="preserve">воспитанию </w:t>
      </w:r>
      <w:r w:rsidR="00780486">
        <w:rPr>
          <w:color w:val="000000"/>
        </w:rPr>
        <w:t>детей.</w:t>
      </w:r>
    </w:p>
    <w:p w:rsidR="00AD18C9" w:rsidRPr="00545D7F" w:rsidRDefault="00AD18C9" w:rsidP="00780486">
      <w:pPr>
        <w:pStyle w:val="a3"/>
        <w:shd w:val="clear" w:color="auto" w:fill="FFFFFF"/>
        <w:spacing w:before="180" w:beforeAutospacing="0" w:after="180" w:afterAutospacing="0"/>
        <w:rPr>
          <w:color w:val="000000"/>
        </w:rPr>
      </w:pPr>
      <w:r w:rsidRPr="00AD18C9">
        <w:rPr>
          <w:color w:val="000000"/>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либо исправительными работами на срок до одного года либо ограничение</w:t>
      </w:r>
      <w:r>
        <w:rPr>
          <w:color w:val="000000"/>
        </w:rPr>
        <w:t>м свободы на срок до трех лет. </w:t>
      </w:r>
      <w:r w:rsidRPr="00AD18C9">
        <w:rPr>
          <w:color w:val="000000"/>
        </w:rPr>
        <w:br/>
        <w:t>На сегодняшний день самым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w:t>
      </w:r>
      <w:r>
        <w:rPr>
          <w:color w:val="000000"/>
        </w:rPr>
        <w:t>ли наказания» (п. «а» ст. 37). </w:t>
      </w:r>
      <w:r w:rsidRPr="00AD18C9">
        <w:rPr>
          <w:color w:val="000000"/>
        </w:rPr>
        <w:br/>
      </w:r>
      <w:r w:rsidRPr="00936907">
        <w:rPr>
          <w:rStyle w:val="a4"/>
          <w:color w:val="000000"/>
        </w:rPr>
        <w:t>Формы жестокого обращения</w:t>
      </w:r>
      <w:r w:rsidR="00780486" w:rsidRPr="00936907">
        <w:rPr>
          <w:rStyle w:val="a4"/>
          <w:color w:val="000000"/>
        </w:rPr>
        <w:t>:</w:t>
      </w:r>
      <w:r w:rsidRPr="00780486">
        <w:rPr>
          <w:color w:val="000000"/>
          <w:sz w:val="28"/>
          <w:szCs w:val="28"/>
        </w:rPr>
        <w:br/>
      </w:r>
      <w:r w:rsidRPr="00AD18C9">
        <w:rPr>
          <w:color w:val="000000"/>
        </w:rPr>
        <w:t>Выделяют несколько видов жестокого обращения: физическое, сексуальное, психическое насилие, отсутствие заботы. </w:t>
      </w:r>
      <w:r w:rsidRPr="00AD18C9">
        <w:rPr>
          <w:color w:val="000000"/>
        </w:rPr>
        <w:br/>
      </w:r>
      <w:r w:rsidRPr="00AD18C9">
        <w:rPr>
          <w:color w:val="000000"/>
          <w:u w:val="single"/>
        </w:rPr>
        <w:t>Физическое насилие</w:t>
      </w:r>
      <w:r w:rsidRPr="00AD18C9">
        <w:rPr>
          <w:color w:val="000000"/>
        </w:rPr>
        <w:t> — действия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r w:rsidRPr="00AD18C9">
        <w:rPr>
          <w:color w:val="000000"/>
        </w:rPr>
        <w:br/>
      </w:r>
      <w:r w:rsidRPr="00AD18C9">
        <w:rPr>
          <w:color w:val="000000"/>
          <w:u w:val="single"/>
        </w:rPr>
        <w:t>Психическое насилие</w:t>
      </w:r>
      <w:r w:rsidRPr="00AD18C9">
        <w:rPr>
          <w:color w:val="000000"/>
        </w:rPr>
        <w:t> (эмоционально дурное обращение с детьми)—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r w:rsidRPr="00AD18C9">
        <w:rPr>
          <w:color w:val="000000"/>
        </w:rPr>
        <w:br/>
      </w:r>
      <w:proofErr w:type="gramStart"/>
      <w:r w:rsidRPr="00AD18C9">
        <w:rPr>
          <w:color w:val="000000"/>
        </w:rPr>
        <w:t>Сигналами такого насилия являются: боязливость, запуганность, покорность, апатия, депрессия, отставание взросления, тревожность, беспомощность, некоммуникабельность.</w:t>
      </w:r>
      <w:proofErr w:type="gramEnd"/>
      <w:r w:rsidRPr="00AD18C9">
        <w:rPr>
          <w:color w:val="000000"/>
        </w:rPr>
        <w:br/>
      </w:r>
      <w:r w:rsidRPr="00AD18C9">
        <w:rPr>
          <w:color w:val="000000"/>
          <w:u w:val="single"/>
        </w:rPr>
        <w:t>Сексуальное насилие над детьми</w:t>
      </w:r>
      <w:r w:rsidRPr="00AD18C9">
        <w:rPr>
          <w:color w:val="000000"/>
        </w:rPr>
        <w:t> — любой контакт или взаимодействие, в котором ребенок сексуально стимулируется или используется для сексуальной стимуляции.</w:t>
      </w:r>
      <w:r w:rsidRPr="00AD18C9">
        <w:rPr>
          <w:color w:val="000000"/>
        </w:rPr>
        <w:br/>
      </w:r>
      <w:r w:rsidRPr="00AD18C9">
        <w:rPr>
          <w:color w:val="000000"/>
          <w:u w:val="single"/>
        </w:rPr>
        <w:t>Отсутствие заботы о детях</w:t>
      </w:r>
      <w:r w:rsidRPr="00AD18C9">
        <w:rPr>
          <w:color w:val="000000"/>
        </w:rPr>
        <w:t> (пренебрежение основными потребностями ребенка) — невнимание к основным нуждам ребенка в пище, одежде, медиц</w:t>
      </w:r>
      <w:r>
        <w:rPr>
          <w:color w:val="000000"/>
        </w:rPr>
        <w:t>инском обслуживании, присмотре.</w:t>
      </w:r>
      <w:r w:rsidRPr="00AD18C9">
        <w:rPr>
          <w:color w:val="000000"/>
        </w:rPr>
        <w:br/>
      </w:r>
      <w:proofErr w:type="gramStart"/>
      <w:r w:rsidR="00780486" w:rsidRPr="00936907">
        <w:rPr>
          <w:b/>
          <w:color w:val="000000"/>
        </w:rPr>
        <w:t>П</w:t>
      </w:r>
      <w:r w:rsidRPr="00936907">
        <w:rPr>
          <w:b/>
          <w:color w:val="000000"/>
        </w:rPr>
        <w:t>ризнак</w:t>
      </w:r>
      <w:r w:rsidR="00780486" w:rsidRPr="00936907">
        <w:rPr>
          <w:b/>
          <w:color w:val="000000"/>
        </w:rPr>
        <w:t>и</w:t>
      </w:r>
      <w:r w:rsidRPr="00936907">
        <w:rPr>
          <w:b/>
          <w:color w:val="000000"/>
        </w:rPr>
        <w:t xml:space="preserve"> жестокого обращения с детьми, при наличии которых необходимо незамедлительно проинформировать правоохранительные органы</w:t>
      </w:r>
      <w:r w:rsidR="00780486" w:rsidRPr="00936907">
        <w:rPr>
          <w:b/>
          <w:color w:val="000000"/>
        </w:rPr>
        <w:t>:</w:t>
      </w:r>
      <w:r w:rsidRPr="00936907">
        <w:rPr>
          <w:b/>
          <w:color w:val="000000"/>
        </w:rPr>
        <w:br/>
      </w:r>
      <w:r w:rsidRPr="00AD18C9">
        <w:rPr>
          <w:color w:val="000000"/>
        </w:rPr>
        <w:t>•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Уголовного кодекса РФ «Преступления против жизни и здоровья»);</w:t>
      </w:r>
      <w:r w:rsidRPr="00AD18C9">
        <w:rPr>
          <w:color w:val="000000"/>
        </w:rPr>
        <w:br/>
        <w:t>•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roofErr w:type="gramEnd"/>
      <w:r w:rsidRPr="00AD18C9">
        <w:rPr>
          <w:color w:val="000000"/>
        </w:rPr>
        <w:br/>
        <w:t xml:space="preserve">• </w:t>
      </w:r>
      <w:proofErr w:type="gramStart"/>
      <w:r w:rsidRPr="00AD18C9">
        <w:rPr>
          <w:color w:val="000000"/>
        </w:rPr>
        <w:t>запущенное состояние детей (педикулез, дистрофия и т.д.);</w:t>
      </w:r>
      <w:r w:rsidRPr="00AD18C9">
        <w:rPr>
          <w:color w:val="000000"/>
        </w:rPr>
        <w:br/>
        <w:t xml:space="preserve">• отсутствие нормальных условий существования ребенка: антисанитарное состояние жилья, несоблюдение </w:t>
      </w:r>
      <w:r w:rsidRPr="00AD18C9">
        <w:rPr>
          <w:color w:val="000000"/>
        </w:rPr>
        <w:lastRenderedPageBreak/>
        <w:t>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roofErr w:type="gramEnd"/>
      <w:r w:rsidRPr="00AD18C9">
        <w:rPr>
          <w:color w:val="000000"/>
        </w:rPr>
        <w:br/>
        <w:t>• систематическое пьянство родителей, драки в присутствии ребенка, лишение его сна,</w:t>
      </w:r>
      <w:r>
        <w:rPr>
          <w:color w:val="000000"/>
        </w:rPr>
        <w:t xml:space="preserve"> ребенка выгоняют из дома и др.</w:t>
      </w:r>
      <w:r w:rsidRPr="00AD18C9">
        <w:rPr>
          <w:color w:val="000000"/>
        </w:rPr>
        <w:br/>
      </w:r>
      <w:r w:rsidRPr="00936907">
        <w:rPr>
          <w:rStyle w:val="a4"/>
          <w:color w:val="000000"/>
        </w:rPr>
        <w:t>Ответственность за жестокое обращение с детьми</w:t>
      </w:r>
      <w:r w:rsidRPr="00936907">
        <w:rPr>
          <w:color w:val="000000"/>
        </w:rPr>
        <w:br/>
      </w:r>
      <w:r w:rsidRPr="00AD18C9">
        <w:rPr>
          <w:color w:val="000000"/>
        </w:rPr>
        <w:t>Российским законодательством установлено несколько видов ответственности лиц, допускающих жестокое обращение с ребенком.</w:t>
      </w:r>
      <w:r w:rsidRPr="00AD18C9">
        <w:rPr>
          <w:color w:val="000000"/>
        </w:rPr>
        <w:br/>
      </w:r>
      <w:r w:rsidRPr="00AD18C9">
        <w:rPr>
          <w:color w:val="000000"/>
          <w:u w:val="single"/>
        </w:rPr>
        <w:t>Административная ответственность</w:t>
      </w:r>
      <w:r w:rsidRPr="00AD18C9">
        <w:rPr>
          <w:color w:val="000000"/>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r w:rsidRPr="00AD18C9">
        <w:rPr>
          <w:color w:val="000000"/>
        </w:rPr>
        <w:br/>
        <w:t>Субъектом данного правонарушения (то есть лицом, которое может быть привлечено к ответственности) могут быть родители или иные законные представители несовершеннолетних.</w:t>
      </w:r>
      <w:r w:rsidRPr="00AD18C9">
        <w:rPr>
          <w:color w:val="000000"/>
        </w:rPr>
        <w:br/>
        <w:t>Обязанности, о которых идет речь, установлены статьями 63–64 Семейного кодекса РФ, а также статьями 18 и 52 Закона РФ от 10.07.1992 № 3266-1 «Об образовании».</w:t>
      </w:r>
      <w:r w:rsidRPr="00AD18C9">
        <w:rPr>
          <w:color w:val="000000"/>
        </w:rPr>
        <w:br/>
      </w:r>
      <w:r w:rsidRPr="00AD18C9">
        <w:rPr>
          <w:color w:val="000000"/>
          <w:u w:val="single"/>
        </w:rPr>
        <w:t>Уголовная ответственность</w:t>
      </w:r>
      <w:r w:rsidRPr="00AD18C9">
        <w:rPr>
          <w:color w:val="000000"/>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w:t>
      </w:r>
      <w:r w:rsidR="0046773C">
        <w:rPr>
          <w:color w:val="000000"/>
        </w:rPr>
        <w:t>ты о них.</w:t>
      </w:r>
      <w:r w:rsidR="0046773C">
        <w:rPr>
          <w:noProof/>
          <w:color w:val="000000"/>
        </w:rPr>
        <w:drawing>
          <wp:anchor distT="0" distB="0" distL="114300" distR="114300" simplePos="0" relativeHeight="251659264" behindDoc="1" locked="0" layoutInCell="1" allowOverlap="1" wp14:anchorId="56CBE83C" wp14:editId="67991931">
            <wp:simplePos x="0" y="0"/>
            <wp:positionH relativeFrom="column">
              <wp:posOffset>-3810</wp:posOffset>
            </wp:positionH>
            <wp:positionV relativeFrom="paragraph">
              <wp:posOffset>4017010</wp:posOffset>
            </wp:positionV>
            <wp:extent cx="2967990" cy="3067050"/>
            <wp:effectExtent l="0" t="0" r="3810" b="0"/>
            <wp:wrapThrough wrapText="bothSides">
              <wp:wrapPolygon edited="0">
                <wp:start x="0" y="0"/>
                <wp:lineTo x="0" y="21466"/>
                <wp:lineTo x="21489" y="21466"/>
                <wp:lineTo x="21489"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990" cy="3067050"/>
                    </a:xfrm>
                    <a:prstGeom prst="rect">
                      <a:avLst/>
                    </a:prstGeom>
                    <a:noFill/>
                  </pic:spPr>
                </pic:pic>
              </a:graphicData>
            </a:graphic>
            <wp14:sizeRelH relativeFrom="page">
              <wp14:pctWidth>0</wp14:pctWidth>
            </wp14:sizeRelH>
            <wp14:sizeRelV relativeFrom="page">
              <wp14:pctHeight>0</wp14:pctHeight>
            </wp14:sizeRelV>
          </wp:anchor>
        </w:drawing>
      </w:r>
      <w:r w:rsidR="0046773C">
        <w:rPr>
          <w:color w:val="000000"/>
        </w:rPr>
        <w:t xml:space="preserve">                                                              </w:t>
      </w:r>
      <w:proofErr w:type="gramStart"/>
      <w:r w:rsidRPr="00936907">
        <w:rPr>
          <w:rStyle w:val="a4"/>
          <w:color w:val="000000"/>
        </w:rPr>
        <w:t>Совершение такого преступления наказывается:</w:t>
      </w:r>
      <w:r w:rsidRPr="00936907">
        <w:rPr>
          <w:color w:val="000000"/>
        </w:rPr>
        <w:br/>
      </w:r>
      <w:r w:rsidRPr="00AD18C9">
        <w:rPr>
          <w:color w:val="000000"/>
        </w:rPr>
        <w:t>• штрафом в размере до ста тысяч рублей или в размере заработной платы или иного дохода осужденного за период до одного года, либо</w:t>
      </w:r>
      <w:r w:rsidRPr="00AD18C9">
        <w:rPr>
          <w:color w:val="000000"/>
        </w:rPr>
        <w:br/>
        <w:t>• обязательными работами на срок до двухсот двадцати часов, либо</w:t>
      </w:r>
      <w:r w:rsidRPr="00AD18C9">
        <w:rPr>
          <w:color w:val="000000"/>
        </w:rPr>
        <w:br/>
        <w:t>• исправительными работами на срок до двух лет, либо</w:t>
      </w:r>
      <w:r w:rsidRPr="00AD18C9">
        <w:rPr>
          <w:color w:val="000000"/>
        </w:rPr>
        <w:br/>
        <w:t>• лишением свободы на срок до трех лет с лишением права занимать определенные должности или заниматься определенной деятельностью</w:t>
      </w:r>
      <w:proofErr w:type="gramEnd"/>
      <w:r w:rsidRPr="00AD18C9">
        <w:rPr>
          <w:color w:val="000000"/>
        </w:rPr>
        <w:t xml:space="preserve"> на срок до пяти лет или без такового.</w:t>
      </w:r>
      <w:r w:rsidRPr="00AD18C9">
        <w:rPr>
          <w:color w:val="000000"/>
        </w:rPr>
        <w:br/>
        <w:t>Педагоги могут быть привлечены к уголовной ответственности за совершение подобного преступления, так как об этом есть четкое упоминание в статье 156 УК РФ.</w:t>
      </w:r>
      <w:r w:rsidRPr="00AD18C9">
        <w:rPr>
          <w:color w:val="000000"/>
        </w:rPr>
        <w:br/>
      </w:r>
      <w:r w:rsidRPr="00121FC4">
        <w:rPr>
          <w:color w:val="000000"/>
          <w:u w:val="single"/>
        </w:rPr>
        <w:t>Гражданско-правовая ответственность.</w:t>
      </w:r>
      <w:r w:rsidRPr="00AD18C9">
        <w:rPr>
          <w:color w:val="000000"/>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Пример: лишение родительских прав (ст. 69 Семейного кодекса РФ), ограничение родительских прав (ст. 73 СК РФ), отобрание ребенка при непосредственной угрозе жизни ребенка или его здоровью (ст. 77 СК РФ).</w:t>
      </w:r>
    </w:p>
    <w:p w:rsidR="00780486" w:rsidRPr="00AD18C9" w:rsidRDefault="00780486" w:rsidP="00AD18C9">
      <w:pPr>
        <w:pStyle w:val="a3"/>
        <w:shd w:val="clear" w:color="auto" w:fill="FFFFFF"/>
        <w:spacing w:before="180" w:beforeAutospacing="0" w:after="180" w:afterAutospacing="0"/>
        <w:jc w:val="both"/>
        <w:rPr>
          <w:color w:val="000000"/>
        </w:rPr>
      </w:pPr>
    </w:p>
    <w:p w:rsidR="00EE0A21" w:rsidRPr="00AD18C9" w:rsidRDefault="00936907" w:rsidP="00AD18C9">
      <w:pPr>
        <w:spacing w:line="14" w:lineRule="atLeast"/>
        <w:rPr>
          <w:rFonts w:ascii="Times New Roman" w:hAnsi="Times New Roman" w:cs="Times New Roman"/>
          <w:sz w:val="24"/>
          <w:szCs w:val="24"/>
        </w:rPr>
      </w:pPr>
      <w:bookmarkStart w:id="0" w:name="_GoBack"/>
      <w:bookmarkEnd w:id="0"/>
    </w:p>
    <w:sectPr w:rsidR="00EE0A21" w:rsidRPr="00AD18C9" w:rsidSect="0046773C">
      <w:pgSz w:w="11906" w:h="16838"/>
      <w:pgMar w:top="709"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7"/>
    <w:rsid w:val="00121FC4"/>
    <w:rsid w:val="0046773C"/>
    <w:rsid w:val="00545D7F"/>
    <w:rsid w:val="00697497"/>
    <w:rsid w:val="00780486"/>
    <w:rsid w:val="00936907"/>
    <w:rsid w:val="00AD18C9"/>
    <w:rsid w:val="00BA1080"/>
    <w:rsid w:val="00CF4133"/>
    <w:rsid w:val="00D2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8C9"/>
    <w:rPr>
      <w:b/>
      <w:bCs/>
    </w:rPr>
  </w:style>
  <w:style w:type="paragraph" w:styleId="a5">
    <w:name w:val="Balloon Text"/>
    <w:basedOn w:val="a"/>
    <w:link w:val="a6"/>
    <w:uiPriority w:val="99"/>
    <w:semiHidden/>
    <w:unhideWhenUsed/>
    <w:rsid w:val="00AD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8C9"/>
    <w:rPr>
      <w:b/>
      <w:bCs/>
    </w:rPr>
  </w:style>
  <w:style w:type="paragraph" w:styleId="a5">
    <w:name w:val="Balloon Text"/>
    <w:basedOn w:val="a"/>
    <w:link w:val="a6"/>
    <w:uiPriority w:val="99"/>
    <w:semiHidden/>
    <w:unhideWhenUsed/>
    <w:rsid w:val="00AD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2273">
      <w:bodyDiv w:val="1"/>
      <w:marLeft w:val="0"/>
      <w:marRight w:val="0"/>
      <w:marTop w:val="0"/>
      <w:marBottom w:val="0"/>
      <w:divBdr>
        <w:top w:val="none" w:sz="0" w:space="0" w:color="auto"/>
        <w:left w:val="none" w:sz="0" w:space="0" w:color="auto"/>
        <w:bottom w:val="none" w:sz="0" w:space="0" w:color="auto"/>
        <w:right w:val="none" w:sz="0" w:space="0" w:color="auto"/>
      </w:divBdr>
    </w:div>
    <w:div w:id="7706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29A8-B58B-47B3-9B76-BB17D6A9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КДНиЗП</dc:creator>
  <cp:keywords/>
  <dc:description/>
  <cp:lastModifiedBy>КДНиЗП</cp:lastModifiedBy>
  <cp:revision>8</cp:revision>
  <dcterms:created xsi:type="dcterms:W3CDTF">2017-12-11T07:06:00Z</dcterms:created>
  <dcterms:modified xsi:type="dcterms:W3CDTF">2019-07-18T11:07:00Z</dcterms:modified>
</cp:coreProperties>
</file>