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695"/>
        <w:tblW w:w="15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1877"/>
      </w:tblGrid>
      <w:tr w:rsidR="00B70173" w:rsidRPr="002D0EF6" w:rsidTr="002D0EF6">
        <w:trPr>
          <w:tblCellSpacing w:w="15" w:type="dxa"/>
        </w:trPr>
        <w:tc>
          <w:tcPr>
            <w:tcW w:w="15923" w:type="dxa"/>
            <w:gridSpan w:val="2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Самоанализ урока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03.03.2017г</w:t>
            </w:r>
            <w:r w:rsidR="00B70173" w:rsidRPr="002D0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УМК «Гармония»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Тема:  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Тип урока по целеполаганию: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A4308" w:rsidRPr="002D0EF6">
              <w:rPr>
                <w:rFonts w:ascii="Times New Roman" w:hAnsi="Times New Roman" w:cs="Times New Roman"/>
                <w:sz w:val="28"/>
                <w:szCs w:val="28"/>
              </w:rPr>
              <w:t>повторения и закрепления полученных знаний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11832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3A4308"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повторения обучающимися гласных и согласных звуков. </w:t>
            </w:r>
          </w:p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                </w:t>
            </w:r>
          </w:p>
        </w:tc>
      </w:tr>
      <w:tr w:rsidR="00B70173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3A4308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A4308" w:rsidRPr="002D0EF6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звуки: гласные и согласные;</w:t>
            </w:r>
          </w:p>
          <w:p w:rsidR="00B70173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- Характеризовать заданный звук, называть его признаки.</w:t>
            </w:r>
          </w:p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развития умения ставить перед собой учебную задачу; развивать познавательный интерес к изучаемому предмету, умение анализировать, сравнивать и делать выводы на основании рассуждений; обогащать словарный запас учащихся;</w:t>
            </w:r>
          </w:p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  Воспитательные: </w:t>
            </w:r>
          </w:p>
          <w:p w:rsidR="00B70173" w:rsidRPr="002D0EF6" w:rsidRDefault="00B70173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и любовь к родному языку; повышать познавательную активность, учебную мотивацию, способствовать развитию гармоничной личности; создать условия для воспитания   коммуникативной культуры учащихся при работе в паре, группе.</w:t>
            </w:r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- самоопределение и эмоционально- ценностная ориентация</w:t>
            </w:r>
          </w:p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-Самоопределение и </w:t>
            </w:r>
            <w:r w:rsidR="002D0EF6">
              <w:rPr>
                <w:rFonts w:ascii="Times New Roman" w:hAnsi="Times New Roman" w:cs="Times New Roman"/>
                <w:sz w:val="28"/>
                <w:szCs w:val="28"/>
              </w:rPr>
              <w:t>осознание того, что уже усвоено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, что еще подлежит усвоению.</w:t>
            </w:r>
          </w:p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- способствовать воспитанию аккуратности, здорового образа жизни.</w:t>
            </w:r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-сотрудничать в решении проблемы творческого характера</w:t>
            </w:r>
          </w:p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-совершенствовать  навыки  работы в группе, в паре,  самостоятельность, самоконтроль и </w:t>
            </w:r>
            <w:proofErr w:type="spellStart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УУД: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разными источниками информации;</w:t>
            </w:r>
          </w:p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- развитие умения осознанно строить речевое высказывание, формулировать и делать выводы</w:t>
            </w:r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связи: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Литературоное</w:t>
            </w:r>
            <w:proofErr w:type="spellEnd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чтение (чтение  учителем сказки)</w:t>
            </w:r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Формы работы: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групповая.</w:t>
            </w:r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Средства обучения: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05E8" w:rsidRPr="002D0E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ультимедийное оборудование и компьютерная презентация </w:t>
            </w:r>
            <w:r w:rsidR="00DB05E8" w:rsidRPr="002D0EF6"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слов»</w:t>
            </w:r>
          </w:p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Для ученика:</w:t>
            </w:r>
            <w:r w:rsidR="00DB05E8"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тетрадь, карточки-модели звуков,  предметы для работы в паре 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Методы обучения:</w:t>
            </w:r>
          </w:p>
        </w:tc>
        <w:tc>
          <w:tcPr>
            <w:tcW w:w="11832" w:type="dxa"/>
            <w:vAlign w:val="center"/>
            <w:hideMark/>
          </w:tcPr>
          <w:p w:rsidR="003A4308" w:rsidRPr="002D0EF6" w:rsidRDefault="002D0EF6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4308" w:rsidRPr="002D0EF6">
              <w:rPr>
                <w:rFonts w:ascii="Times New Roman" w:hAnsi="Times New Roman" w:cs="Times New Roman"/>
                <w:sz w:val="28"/>
                <w:szCs w:val="28"/>
              </w:rPr>
              <w:t>еятельностный</w:t>
            </w:r>
            <w:proofErr w:type="spellEnd"/>
            <w:r w:rsidR="003A4308" w:rsidRPr="002D0EF6">
              <w:rPr>
                <w:rFonts w:ascii="Times New Roman" w:hAnsi="Times New Roman" w:cs="Times New Roman"/>
                <w:sz w:val="28"/>
                <w:szCs w:val="28"/>
              </w:rPr>
              <w:t>, словесный, практический (чтение и письмо)</w:t>
            </w:r>
          </w:p>
        </w:tc>
      </w:tr>
      <w:tr w:rsidR="003A4308" w:rsidRPr="002D0EF6" w:rsidTr="002D0EF6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были учтены возрастные и психологические особенности учащихся. </w:t>
            </w:r>
          </w:p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уроке применялся </w:t>
            </w:r>
            <w:proofErr w:type="spellStart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метод обучения, который был реализован в учебной и учебно-исследовательской деятельности.</w:t>
            </w:r>
          </w:p>
        </w:tc>
        <w:tc>
          <w:tcPr>
            <w:tcW w:w="11832" w:type="dxa"/>
            <w:hideMark/>
          </w:tcPr>
          <w:p w:rsidR="003A4308" w:rsidRPr="002D0EF6" w:rsidRDefault="003A430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05E8" w:rsidRPr="002D0EF6" w:rsidTr="002D0EF6">
        <w:trPr>
          <w:tblCellSpacing w:w="15" w:type="dxa"/>
        </w:trPr>
        <w:tc>
          <w:tcPr>
            <w:tcW w:w="4061" w:type="dxa"/>
            <w:vAlign w:val="center"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2" w:type="dxa"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08" w:rsidRPr="002D0EF6" w:rsidTr="002D0EF6">
        <w:trPr>
          <w:trHeight w:val="40"/>
          <w:tblCellSpacing w:w="15" w:type="dxa"/>
        </w:trPr>
        <w:tc>
          <w:tcPr>
            <w:tcW w:w="15923" w:type="dxa"/>
            <w:gridSpan w:val="2"/>
            <w:vAlign w:val="center"/>
          </w:tcPr>
          <w:p w:rsidR="003A430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Цели урока были достигнуты</w:t>
            </w:r>
          </w:p>
        </w:tc>
      </w:tr>
    </w:tbl>
    <w:tbl>
      <w:tblPr>
        <w:tblpPr w:leftFromText="180" w:rightFromText="180" w:vertAnchor="text" w:horzAnchor="margin" w:tblpXSpec="center" w:tblpY="-830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3609"/>
        <w:gridCol w:w="3118"/>
        <w:gridCol w:w="5351"/>
      </w:tblGrid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I.Самоопределение</w:t>
            </w:r>
            <w:proofErr w:type="spellEnd"/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</w:t>
            </w: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к предстоящей деятельности;  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включение  в учебную деятельность.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Урок начинался с этапа самоопределения к деятельности, целью которого являлось создание условий для возникновения у учеников внутренней потребности включения в учебную деятельность. Я сказала детям, что побывала в одном увлекательном путешествии и предложила им отправиться в путешествие вместе со мной. Благодаря этому, у учащихся создался положительный эмоциональный настрой на работу, сконцентрировалось внимание. Этот этап, хотя и был непродолжительным, позволил быстро включить учащихся в ход урока, активизировать познавательную деятельность. </w:t>
            </w: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II.  Актуализация знаний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нового материала, выведение проблемного вопроса  на основе имеющихся знаний обучающихся.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 овладеть логическим действием обобщения;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уметь строить рассуждения на основе известных понятий.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На данном этапе учащиеся учились овладевать логическим действием обобщения, строили рассуждения на основе известных пон</w:t>
            </w:r>
            <w:r w:rsidR="002D0EF6">
              <w:rPr>
                <w:rFonts w:ascii="Times New Roman" w:hAnsi="Times New Roman" w:cs="Times New Roman"/>
                <w:sz w:val="28"/>
                <w:szCs w:val="28"/>
              </w:rPr>
              <w:t xml:space="preserve">ятий. Для активизации мышления 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использовала систему вопросов, создавала проблемные ситуации.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На минутке чистописания предложила детям задание: выбрать из предложенных показов нужный по описанию.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На этапе словарной работы детям было предложено разгадать кроссворд. 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Словарные слова записывались с использованием «зацепок».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Также на данном этапе использовала метод подводящего диалога с опорой на жизненный опыт, проводила беседу на основе имеющихся знаний учащихся по подготовке к постановке цели урока. На данном этапе основная форма работы – фронтальная. </w:t>
            </w: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 Постановка учебной задачи</w:t>
            </w:r>
          </w:p>
        </w:tc>
        <w:tc>
          <w:tcPr>
            <w:tcW w:w="3579" w:type="dxa"/>
            <w:vAlign w:val="center"/>
            <w:hideMark/>
          </w:tcPr>
          <w:p w:rsid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Создание условий для формулирования детьми цели 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урока. 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умение осознавать и формулировать цель работы на уроке с помощью учителя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и стремиться её выполнить;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готовность слушать собеседника и вести диалог;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уметь излагать своё мнение и аргументировать свою точку зрения;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анализ, сравнение для выявления общих и 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свойств понятий.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материал словарной работы, дети вывели тему урока.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Исходя из темы, мы коллективно определили ряд задач, которые будем решать на данном уроке.</w:t>
            </w: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 Изучение новой темы (Решение учебной задачи)</w:t>
            </w: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решения учебной задачи и нахождение путей её решения.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овладеть начальными сведениями о трех частях речи;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овладеть базовыми предметными понятиями, отражающими существенные связи и отношения между объектами и процессами;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раздаточным материалом как средством передачи иллюстративной информации;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задач.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изучения новой темы была применена работа в группах, где учащиеся пытались найти ответы на поставленные задачи.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Каждая группа получила задание: исследовать свой остров-часть речи. В зависимости от задания, каждой группе выдавался печатный и иллюстративный материал.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Моя роль на данном этапе - направить познавательную активность учащихся на «открытие» новых знаний путем системы вопросов и заданий подводящего диалога, путем создания проблемной ситуации и методов ее решения.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На данном этапе использовались метод наглядности (демонстрация слайдов, иллюстраций) и фронтальная беседа. Словесный метод объяснения нового материала чередовался с наглядным. Работа в группе воспитывает чувство товарищества и взаимопомощи.</w:t>
            </w: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 Первичное закрепление (Создание учебной ситуации)</w:t>
            </w: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Осознание и применение знаний, полученных при решении учебной задачи.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овладеть способностью принимать и сохранять цели и задачи учебной деятельности;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планировать, контролировать и оценивать учебные действия в соответствии с поставленной целью;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 о распределении функций и ролей в совместной деятельности;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готовность слушать собеседника.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было предложено детям ряд заданий на закрепление новой темы. Была предложена игра «Закончи фразу». Ученики еще раз повторили название частей речи и их признаки. Затем было предложено задание на подбор антонимом – имен существительных. Дети доказывали, почему данные слова являются именами существительными, обогащали свой словарный запас, находили орфограммы в словах. Далее предложила ученикам задание, которое они выполняли в парах. Нужно было соединить устойчивое выражение и глагол. Это стимулировало основные свойства внимания, умение сравнивать и находить искомое. </w:t>
            </w: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VI. Итог урока</w:t>
            </w: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полученных знаний посредством метода словесной передачи и слухового восприятия информации.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уметь решать проблемные вопросы на основе имеющихся знаний;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На данном этапе закрепление знаний проходило в форме фронтальной беседы, которая  помогла систематизировать знания детей о трех изучаемых частях речи.</w:t>
            </w: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VII. Рефлексия</w:t>
            </w: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и активности на уроке каждого учащегося.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уметь излагать своё мнение и аргументировать свою 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 и оценку событий;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осознать личностный смысл учения;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закрепить положительную мотивацию на учебную деятельность. 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была направлена на оценку эмоционального состояния и активности на уроке каждого учащегося. Дети оценивали свою работу в виде игры «Сели – встали – </w:t>
            </w: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встали выше», учились аргументировать свою точку зрения и оценку событий при помощи действий; закрепляли положительную мотивацию на учебную деятельность. На данном этапе использовала три вида рефлексии: рефлексия настроения и эмоционального состояния, рефлексия деятельности, рефлексия содержания учебного материала. В ходе игры дети движениями отвечали на вопросы.</w:t>
            </w:r>
          </w:p>
        </w:tc>
      </w:tr>
      <w:tr w:rsidR="002D0EF6" w:rsidRPr="002D0EF6" w:rsidTr="002D0EF6">
        <w:trPr>
          <w:tblCellSpacing w:w="15" w:type="dxa"/>
        </w:trPr>
        <w:tc>
          <w:tcPr>
            <w:tcW w:w="2437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IХ. Домашнее задание (по выбору)</w:t>
            </w:r>
          </w:p>
        </w:tc>
        <w:tc>
          <w:tcPr>
            <w:tcW w:w="3579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активизации познавательной деятельности через  внеурочное творческое задание.</w:t>
            </w:r>
          </w:p>
        </w:tc>
        <w:tc>
          <w:tcPr>
            <w:tcW w:w="3088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осуществлять поиск необходимой информации, создавать модель для выполнения задания.</w:t>
            </w:r>
          </w:p>
        </w:tc>
        <w:tc>
          <w:tcPr>
            <w:tcW w:w="5306" w:type="dxa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Было предложено выполнить домашнее задание по выбору.  Оно носило творческий характер.</w:t>
            </w:r>
          </w:p>
        </w:tc>
      </w:tr>
      <w:tr w:rsidR="00DB05E8" w:rsidRPr="002D0EF6" w:rsidTr="002D0EF6">
        <w:trPr>
          <w:tblCellSpacing w:w="15" w:type="dxa"/>
        </w:trPr>
        <w:tc>
          <w:tcPr>
            <w:tcW w:w="14500" w:type="dxa"/>
            <w:gridSpan w:val="4"/>
            <w:vAlign w:val="center"/>
            <w:hideMark/>
          </w:tcPr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возникла вполне естественно в процессе работы детей в группах, так как работая в группах ученики могли свободно стоять, передвигаться по классу.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 второклассников, соответствовал их жизненному опыту.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 xml:space="preserve"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материал урока соответствовал принципу научности, доступности и был посилен для учеников второго класса. Учебная информация была привлекательна для детей, за счет этого повысились возможности учеников в достижении поставленных целей на уроке. </w:t>
            </w:r>
          </w:p>
          <w:p w:rsidR="00DB05E8" w:rsidRPr="002D0EF6" w:rsidRDefault="00DB05E8" w:rsidP="002D0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6">
              <w:rPr>
                <w:rFonts w:ascii="Times New Roman" w:hAnsi="Times New Roman" w:cs="Times New Roman"/>
                <w:sz w:val="28"/>
                <w:szCs w:val="28"/>
              </w:rPr>
              <w:t>Поставленной цели урок достиг.</w:t>
            </w:r>
          </w:p>
        </w:tc>
      </w:tr>
    </w:tbl>
    <w:p w:rsidR="00B70173" w:rsidRPr="002D0EF6" w:rsidRDefault="00B70173" w:rsidP="002D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8CB" w:rsidRPr="002D0EF6" w:rsidRDefault="004C28CB" w:rsidP="002D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8CB" w:rsidRPr="002D0EF6" w:rsidSect="002D0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13"/>
    <w:multiLevelType w:val="multilevel"/>
    <w:tmpl w:val="23D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10258"/>
    <w:multiLevelType w:val="multilevel"/>
    <w:tmpl w:val="3EB6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516BD"/>
    <w:multiLevelType w:val="multilevel"/>
    <w:tmpl w:val="0E9CD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3540C"/>
    <w:multiLevelType w:val="multilevel"/>
    <w:tmpl w:val="455E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41DA5"/>
    <w:multiLevelType w:val="multilevel"/>
    <w:tmpl w:val="D34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00E4B"/>
    <w:multiLevelType w:val="multilevel"/>
    <w:tmpl w:val="035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0D5F"/>
    <w:multiLevelType w:val="multilevel"/>
    <w:tmpl w:val="728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6798A"/>
    <w:multiLevelType w:val="multilevel"/>
    <w:tmpl w:val="FAA8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302B2"/>
    <w:multiLevelType w:val="multilevel"/>
    <w:tmpl w:val="1FF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B24B2"/>
    <w:multiLevelType w:val="multilevel"/>
    <w:tmpl w:val="D1B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53064"/>
    <w:multiLevelType w:val="multilevel"/>
    <w:tmpl w:val="3BE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526DB"/>
    <w:multiLevelType w:val="multilevel"/>
    <w:tmpl w:val="A9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72"/>
    <w:rsid w:val="002D0EF6"/>
    <w:rsid w:val="003A4308"/>
    <w:rsid w:val="004C28CB"/>
    <w:rsid w:val="00A07272"/>
    <w:rsid w:val="00B70173"/>
    <w:rsid w:val="00D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9E76"/>
  <w15:chartTrackingRefBased/>
  <w15:docId w15:val="{F213740C-C42B-4C2A-8551-65B788F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2017-02-27T16:17:00Z</dcterms:created>
  <dcterms:modified xsi:type="dcterms:W3CDTF">2017-06-27T12:18:00Z</dcterms:modified>
</cp:coreProperties>
</file>